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D6D4" w14:textId="7288E212" w:rsidR="0013709F" w:rsidRDefault="00501C5A" w:rsidP="00501C5A">
      <w:pPr>
        <w:spacing w:line="360" w:lineRule="auto"/>
        <w:jc w:val="both"/>
      </w:pPr>
      <w:r w:rsidRPr="00501C5A">
        <w:t xml:space="preserve">Gupta A, Kelley MA, Schmoyer J, Arriaga Y. A rare case of pemphigus </w:t>
      </w:r>
      <w:proofErr w:type="spellStart"/>
      <w:r w:rsidRPr="00501C5A">
        <w:t>vegetans</w:t>
      </w:r>
      <w:proofErr w:type="spellEnd"/>
      <w:r w:rsidRPr="00501C5A">
        <w:t xml:space="preserve"> with underlying diffuse large B-cell lymphoma. J Case Rep Images Oncology 2026;12(1):14–16.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5A"/>
    <w:rsid w:val="0013709F"/>
    <w:rsid w:val="0015459F"/>
    <w:rsid w:val="001B6D82"/>
    <w:rsid w:val="001E419D"/>
    <w:rsid w:val="004F6E26"/>
    <w:rsid w:val="00501C5A"/>
    <w:rsid w:val="00603117"/>
    <w:rsid w:val="00A2642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815E"/>
  <w15:chartTrackingRefBased/>
  <w15:docId w15:val="{D71067B5-EE00-4CB3-9B1E-484A6A4D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2026-04-24T11:17:00Z</dcterms:created>
  <dcterms:modified xsi:type="dcterms:W3CDTF">2026-04-24T11:17:00Z</dcterms:modified>
</cp:coreProperties>
</file>