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C24C" w14:textId="2E7FE3EE" w:rsidR="00A867F8" w:rsidRDefault="00A867F8" w:rsidP="00A867F8">
      <w:pPr>
        <w:jc w:val="both"/>
      </w:pPr>
      <w:r w:rsidRPr="00A867F8">
        <w:t xml:space="preserve">Perez-Kersey P, Gupta S, McFarland CA, Keller S, Vernon MM, Gearhart A. A tricuspid valve papillary fibroelastoma in a </w:t>
      </w:r>
      <w:proofErr w:type="spellStart"/>
      <w:r w:rsidRPr="00A867F8">
        <w:t>pediatric</w:t>
      </w:r>
      <w:proofErr w:type="spellEnd"/>
      <w:r w:rsidRPr="00A867F8">
        <w:t xml:space="preserve"> patient: an atypical presentation of a benign cardiac </w:t>
      </w:r>
      <w:proofErr w:type="spellStart"/>
      <w:r w:rsidRPr="00A867F8">
        <w:t>tumor</w:t>
      </w:r>
      <w:proofErr w:type="spellEnd"/>
      <w:r w:rsidRPr="00A867F8">
        <w:t>. J Case Rep Images Oncology 2026;12(1):5–8.</w:t>
      </w:r>
    </w:p>
    <w:sectPr w:rsidR="00A86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F8"/>
    <w:rsid w:val="0013709F"/>
    <w:rsid w:val="0015459F"/>
    <w:rsid w:val="001B6D82"/>
    <w:rsid w:val="001E419D"/>
    <w:rsid w:val="00404606"/>
    <w:rsid w:val="004F6E26"/>
    <w:rsid w:val="00603117"/>
    <w:rsid w:val="00A867F8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9C21"/>
  <w15:chartTrackingRefBased/>
  <w15:docId w15:val="{DF42D83B-3A29-4D98-B668-C4C666C4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2026-03-25T06:48:00Z</dcterms:created>
  <dcterms:modified xsi:type="dcterms:W3CDTF">2026-03-25T06:49:00Z</dcterms:modified>
</cp:coreProperties>
</file>