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759F" w14:textId="580234CE" w:rsidR="00D258C5" w:rsidRDefault="00D258C5" w:rsidP="00D258C5">
      <w:pPr>
        <w:spacing w:line="360" w:lineRule="auto"/>
        <w:jc w:val="both"/>
      </w:pPr>
      <w:proofErr w:type="spellStart"/>
      <w:r w:rsidRPr="00D258C5">
        <w:t>Kudawara</w:t>
      </w:r>
      <w:proofErr w:type="spellEnd"/>
      <w:r w:rsidRPr="00D258C5">
        <w:t xml:space="preserve"> I. Angiofibroma of soft tissue in the subcutis: A radiologic-pathologic study of three cases. J Case Rep Images Oncology 2025;11(1):20–24.</w:t>
      </w:r>
    </w:p>
    <w:sectPr w:rsidR="00D25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C5"/>
    <w:rsid w:val="0013709F"/>
    <w:rsid w:val="00603117"/>
    <w:rsid w:val="009A12F2"/>
    <w:rsid w:val="00D258C5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A083"/>
  <w15:chartTrackingRefBased/>
  <w15:docId w15:val="{F85B9DF1-F7BD-4F97-90BB-BEC4B941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8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8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8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8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2025-05-12T09:19:00Z</dcterms:created>
  <dcterms:modified xsi:type="dcterms:W3CDTF">2025-05-12T09:24:00Z</dcterms:modified>
</cp:coreProperties>
</file>