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35D" w:rsidRPr="003E513C" w:rsidRDefault="003E513C" w:rsidP="003E513C">
      <w:pPr>
        <w:jc w:val="both"/>
        <w:rPr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3E513C">
        <w:rPr>
          <w:sz w:val="24"/>
          <w:szCs w:val="24"/>
        </w:rPr>
        <w:t>Lofters</w:t>
      </w:r>
      <w:proofErr w:type="spellEnd"/>
      <w:r w:rsidRPr="003E513C">
        <w:rPr>
          <w:sz w:val="24"/>
          <w:szCs w:val="24"/>
        </w:rPr>
        <w:t xml:space="preserve"> J, </w:t>
      </w:r>
      <w:proofErr w:type="spellStart"/>
      <w:r w:rsidRPr="003E513C">
        <w:rPr>
          <w:sz w:val="24"/>
          <w:szCs w:val="24"/>
        </w:rPr>
        <w:t>Elsheikh</w:t>
      </w:r>
      <w:proofErr w:type="spellEnd"/>
      <w:r w:rsidRPr="003E513C">
        <w:rPr>
          <w:sz w:val="24"/>
          <w:szCs w:val="24"/>
        </w:rPr>
        <w:t xml:space="preserve"> M, </w:t>
      </w:r>
      <w:proofErr w:type="spellStart"/>
      <w:r w:rsidRPr="003E513C">
        <w:rPr>
          <w:sz w:val="24"/>
          <w:szCs w:val="24"/>
        </w:rPr>
        <w:t>Mantena</w:t>
      </w:r>
      <w:proofErr w:type="spellEnd"/>
      <w:r w:rsidRPr="003E513C">
        <w:rPr>
          <w:sz w:val="24"/>
          <w:szCs w:val="24"/>
        </w:rPr>
        <w:t xml:space="preserve"> R, </w:t>
      </w:r>
      <w:proofErr w:type="spellStart"/>
      <w:r w:rsidRPr="003E513C">
        <w:rPr>
          <w:sz w:val="24"/>
          <w:szCs w:val="24"/>
        </w:rPr>
        <w:t>Jhawer</w:t>
      </w:r>
      <w:proofErr w:type="spellEnd"/>
      <w:r w:rsidRPr="003E513C">
        <w:rPr>
          <w:sz w:val="24"/>
          <w:szCs w:val="24"/>
        </w:rPr>
        <w:t xml:space="preserve"> M.</w:t>
      </w:r>
      <w:proofErr w:type="gramEnd"/>
      <w:r w:rsidRPr="003E513C">
        <w:rPr>
          <w:sz w:val="24"/>
          <w:szCs w:val="24"/>
        </w:rPr>
        <w:t xml:space="preserve"> An approach to the management of recurrent metastatic squamous cell carcinoma of the anus: A case report. J Case Rep Images Oncology 2023</w:t>
      </w:r>
      <w:proofErr w:type="gramStart"/>
      <w:r w:rsidRPr="003E513C">
        <w:rPr>
          <w:sz w:val="24"/>
          <w:szCs w:val="24"/>
        </w:rPr>
        <w:t>;9</w:t>
      </w:r>
      <w:proofErr w:type="gramEnd"/>
      <w:r w:rsidRPr="003E513C">
        <w:rPr>
          <w:sz w:val="24"/>
          <w:szCs w:val="24"/>
        </w:rPr>
        <w:t>(1):22–26.</w:t>
      </w:r>
    </w:p>
    <w:sectPr w:rsidR="00CA035D" w:rsidRPr="003E5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13C"/>
    <w:rsid w:val="003E513C"/>
    <w:rsid w:val="00CA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513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513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2023-06-19T06:23:00Z</dcterms:created>
  <dcterms:modified xsi:type="dcterms:W3CDTF">2023-06-19T06:23:00Z</dcterms:modified>
</cp:coreProperties>
</file>