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1C67EA" w:rsidRDefault="001C67EA" w:rsidP="001C67EA">
      <w:pPr>
        <w:spacing w:line="360" w:lineRule="auto"/>
        <w:jc w:val="both"/>
        <w:rPr>
          <w:sz w:val="24"/>
          <w:szCs w:val="24"/>
        </w:rPr>
      </w:pPr>
      <w:r w:rsidRPr="001C67EA">
        <w:rPr>
          <w:sz w:val="24"/>
          <w:szCs w:val="24"/>
        </w:rPr>
        <w:t xml:space="preserve">Son J, Das D, Connor E, </w:t>
      </w:r>
      <w:proofErr w:type="spellStart"/>
      <w:r w:rsidRPr="001C67EA">
        <w:rPr>
          <w:sz w:val="24"/>
          <w:szCs w:val="24"/>
        </w:rPr>
        <w:t>Pannunzio</w:t>
      </w:r>
      <w:proofErr w:type="spellEnd"/>
      <w:r w:rsidRPr="001C67EA">
        <w:rPr>
          <w:sz w:val="24"/>
          <w:szCs w:val="24"/>
        </w:rPr>
        <w:t xml:space="preserve"> A, Michener CM. Common cancer, puzzling presentation: A report of endometrial cancer presenting as an obstructive duodenal mass. J Case Rep Images Oncology 2020</w:t>
      </w:r>
      <w:proofErr w:type="gramStart"/>
      <w:r w:rsidRPr="001C67EA">
        <w:rPr>
          <w:sz w:val="24"/>
          <w:szCs w:val="24"/>
        </w:rPr>
        <w:t>;6:100067Z10JS2020</w:t>
      </w:r>
      <w:proofErr w:type="gramEnd"/>
      <w:r w:rsidRPr="001C67EA">
        <w:rPr>
          <w:sz w:val="24"/>
          <w:szCs w:val="24"/>
        </w:rPr>
        <w:t>.</w:t>
      </w:r>
    </w:p>
    <w:sectPr w:rsidR="00C54524" w:rsidRPr="001C67EA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67EA"/>
    <w:rsid w:val="001C67EA"/>
    <w:rsid w:val="0096419E"/>
    <w:rsid w:val="00BF1609"/>
    <w:rsid w:val="00C54524"/>
    <w:rsid w:val="00DA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67E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2020-04-28T07:52:00Z</dcterms:created>
  <dcterms:modified xsi:type="dcterms:W3CDTF">2020-04-28T07:53:00Z</dcterms:modified>
</cp:coreProperties>
</file>